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4874E" w14:textId="54F095F7" w:rsidR="009C1F4E" w:rsidRPr="009F7A91" w:rsidRDefault="004320BE" w:rsidP="009F7A9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Коммуникация </w:t>
      </w:r>
      <w:proofErr w:type="spellStart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="00DB5A35" w:rsidRPr="009F7A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2025- 2026</w:t>
      </w:r>
    </w:p>
    <w:p w14:paraId="53B2E071" w14:textId="10592359" w:rsidR="00BA53A8" w:rsidRPr="009F7A91" w:rsidRDefault="00BA53A8" w:rsidP="009F7A9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D37EC0" w14:textId="77777777" w:rsidR="009F7A91" w:rsidRPr="009F7A91" w:rsidRDefault="009F7A91" w:rsidP="004320BE">
      <w:pPr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 Азия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медиасының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болашағы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Тәуелсіздік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сапалы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 контент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аудиториямен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</w:p>
    <w:p w14:paraId="34281D27" w14:textId="382A9DD3" w:rsidR="009F7A91" w:rsidRPr="009F7A91" w:rsidRDefault="009F7A91" w:rsidP="00CB5456">
      <w:pPr>
        <w:ind w:left="283" w:firstLine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Азия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елдеріндегі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пікірталас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туғызады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аймақтағы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сын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маңызға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мақалада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Азиядағы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тоқталамын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>.</w:t>
      </w:r>
    </w:p>
    <w:p w14:paraId="6B598B54" w14:textId="5F605E2B" w:rsidR="009F7A91" w:rsidRPr="009F7A91" w:rsidRDefault="009F7A91" w:rsidP="00CB5456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Нәзира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Дарымбеттің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«Медиа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сынын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түсінбеуіміз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мақаласында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тек сын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айтумен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шектелмей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аудитория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арттыруды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қолдай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журналистердің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беретіні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сапасыз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контенттің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көздерінің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720CE3" w14:textId="70FB11A4" w:rsidR="009F7A91" w:rsidRPr="009F7A91" w:rsidRDefault="009F7A91" w:rsidP="00CB5456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F7A91">
        <w:rPr>
          <w:rFonts w:ascii="Times New Roman" w:hAnsi="Times New Roman" w:cs="Times New Roman"/>
          <w:sz w:val="28"/>
          <w:szCs w:val="28"/>
        </w:rPr>
        <w:t xml:space="preserve"> Cabar.asia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порталының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мақаласында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назарған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мақалада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индустриясындағы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тәуелсіздікке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аудитория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биліктің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қысымына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аудитория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тәуелсіздікке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жетуі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қысымдарға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төтеп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еңсеруге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>.</w:t>
      </w:r>
    </w:p>
    <w:p w14:paraId="5D2A9641" w14:textId="77777777" w:rsidR="004320BE" w:rsidRDefault="004320BE" w:rsidP="004320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C869A" w14:textId="2CB5FFFF" w:rsidR="00CB5456" w:rsidRDefault="009F7A91" w:rsidP="004320BE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F7A91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Нұрыштытың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мақаласында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Авторлар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журналистердің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кәсібилігін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аудиторияның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тоқталған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хикая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контекст,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сюжет пен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lastRenderedPageBreak/>
        <w:t>Медиасында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да тап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айырмасы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медиадағы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әріптестеріміздің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материалынан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>.</w:t>
      </w:r>
      <w:r w:rsidRPr="009F7A91">
        <w:rPr>
          <w:rFonts w:ascii="Times New Roman" w:hAnsi="Times New Roman" w:cs="Times New Roman"/>
          <w:sz w:val="28"/>
          <w:szCs w:val="28"/>
        </w:rPr>
        <w:br/>
      </w:r>
    </w:p>
    <w:p w14:paraId="625F9C29" w14:textId="1E2131B4" w:rsidR="009F7A91" w:rsidRPr="009F7A91" w:rsidRDefault="009F7A91" w:rsidP="004320BE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Азия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медиасы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кешуде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Журналистердің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кәсібилігін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тәуелсіздікті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>.</w:t>
      </w:r>
      <w:r w:rsidRPr="009F7A91">
        <w:rPr>
          <w:rFonts w:ascii="Times New Roman" w:hAnsi="Times New Roman" w:cs="Times New Roman"/>
          <w:sz w:val="28"/>
          <w:szCs w:val="28"/>
        </w:rPr>
        <w:br/>
      </w:r>
    </w:p>
    <w:p w14:paraId="7BEF29B9" w14:textId="24D3C771" w:rsidR="009F7A91" w:rsidRPr="009F7A91" w:rsidRDefault="009F7A91" w:rsidP="004320BE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7A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қатысушылары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журналистер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редакторлар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аудитория –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Азияның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>.</w:t>
      </w:r>
    </w:p>
    <w:p w14:paraId="21208BAE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789B5438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A9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7A91">
        <w:rPr>
          <w:rFonts w:ascii="Times New Roman" w:hAnsi="Times New Roman" w:cs="Times New Roman"/>
          <w:b/>
          <w:sz w:val="28"/>
          <w:szCs w:val="28"/>
        </w:rPr>
        <w:t>Дереккөздер</w:t>
      </w:r>
      <w:proofErr w:type="spellEnd"/>
      <w:r w:rsidRPr="009F7A91">
        <w:rPr>
          <w:rFonts w:ascii="Times New Roman" w:hAnsi="Times New Roman" w:cs="Times New Roman"/>
          <w:b/>
          <w:sz w:val="28"/>
          <w:szCs w:val="28"/>
        </w:rPr>
        <w:t>:</w:t>
      </w:r>
    </w:p>
    <w:p w14:paraId="79FAE984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29DD72DA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A9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Нәзира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Дарымбет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«Медиа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сынын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түсінбеуіміз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». 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Baribar.kz. </w:t>
      </w:r>
      <w:hyperlink r:id="rId5">
        <w:r w:rsidRPr="009F7A91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https://baribar.kz/160821/nazira-darimbet-media-synyn-mazaq-etu-dep-tusinbeuimiz-kerek/</w:t>
        </w:r>
      </w:hyperlink>
    </w:p>
    <w:p w14:paraId="2F8BDF73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A9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7A91">
        <w:rPr>
          <w:rFonts w:ascii="Times New Roman" w:hAnsi="Times New Roman" w:cs="Times New Roman"/>
          <w:sz w:val="28"/>
          <w:szCs w:val="28"/>
        </w:rPr>
        <w:t>медиа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>?». Cabar.asia.</w:t>
      </w:r>
    </w:p>
    <w:p w14:paraId="240818D8" w14:textId="77777777" w:rsidR="009F7A91" w:rsidRPr="009F7A91" w:rsidRDefault="004320BE" w:rsidP="009F7A91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>
        <w:r w:rsidR="009F7A91" w:rsidRPr="009F7A91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https://cabar.asia/kk/olardy-b-ri-zhek-k-redi-ortaly-aziyada-mediasyn-alaj-zh-mys-istejdi</w:t>
        </w:r>
      </w:hyperlink>
    </w:p>
    <w:p w14:paraId="65ADD6AE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A9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?». Newreporter.org. </w:t>
      </w:r>
      <w:hyperlink r:id="rId7">
        <w:r w:rsidRPr="009F7A91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https://newreporter.org/kz/2021/04/20/mediasynda-sholudy-qalaj-zhane-nelikten-zhazady/</w:t>
        </w:r>
      </w:hyperlink>
    </w:p>
    <w:p w14:paraId="5911C499" w14:textId="77777777" w:rsidR="009F7A91" w:rsidRPr="009F7A91" w:rsidRDefault="009F7A91" w:rsidP="009F7A91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ADCE12" w14:textId="47C4831C" w:rsidR="00BA53A8" w:rsidRPr="00CB5456" w:rsidRDefault="00BA53A8" w:rsidP="00CB545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A53A8" w:rsidRPr="00CB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66D30"/>
    <w:multiLevelType w:val="hybridMultilevel"/>
    <w:tmpl w:val="048A9D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92"/>
    <w:rsid w:val="004320BE"/>
    <w:rsid w:val="00676F92"/>
    <w:rsid w:val="009B26CB"/>
    <w:rsid w:val="009C1F4E"/>
    <w:rsid w:val="009F7A91"/>
    <w:rsid w:val="00BA53A8"/>
    <w:rsid w:val="00CB5456"/>
    <w:rsid w:val="00D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B08"/>
  <w15:chartTrackingRefBased/>
  <w15:docId w15:val="{2D438157-C0E6-4B41-81CA-29D6E0B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reporter.org/kz/2021/04/20/mediasynda-sholudy-qalaj-zhane-nelikten-zhazad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ar.asia/kk/olardy-b-ri-zhek-k-redi-ortaly-aziyada-mediasyn-alaj-zh-mys-istejdi" TargetMode="External"/><Relationship Id="rId5" Type="http://schemas.openxmlformats.org/officeDocument/2006/relationships/hyperlink" Target="https://baribar.kz/160821/nazira-darimbet-media-synyn-mazaq-etu-dep-tusinbeuimiz-kere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2025-08-12T12:17:00Z</dcterms:created>
  <dcterms:modified xsi:type="dcterms:W3CDTF">2025-08-12T12:49:00Z</dcterms:modified>
</cp:coreProperties>
</file>